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5DB6" w14:textId="77777777" w:rsidR="00F53A31" w:rsidRPr="0021070B" w:rsidRDefault="00F53A31" w:rsidP="0021070B">
      <w:pPr>
        <w:spacing w:after="0" w:line="300" w:lineRule="auto"/>
        <w:jc w:val="center"/>
        <w:rPr>
          <w:b/>
          <w:bCs/>
        </w:rPr>
      </w:pPr>
      <w:r w:rsidRPr="0021070B">
        <w:rPr>
          <w:b/>
          <w:bCs/>
        </w:rPr>
        <w:t>Klauzula informacyjna formularza kontaktowego on-line</w:t>
      </w:r>
    </w:p>
    <w:p w14:paraId="12FBEA3C" w14:textId="77777777" w:rsidR="00F53A31" w:rsidRPr="0021070B" w:rsidRDefault="00F53A31" w:rsidP="0021070B">
      <w:pPr>
        <w:spacing w:after="0" w:line="300" w:lineRule="auto"/>
        <w:jc w:val="center"/>
        <w:rPr>
          <w:b/>
          <w:bCs/>
        </w:rPr>
      </w:pPr>
      <w:r w:rsidRPr="0021070B">
        <w:rPr>
          <w:b/>
          <w:bCs/>
        </w:rPr>
        <w:t>Fundacji Q MARZENIOM im. Heleny Buli</w:t>
      </w:r>
    </w:p>
    <w:p w14:paraId="6555AE7A" w14:textId="77777777" w:rsidR="00F53A31" w:rsidRPr="0021070B" w:rsidRDefault="00F53A31" w:rsidP="0021070B">
      <w:pPr>
        <w:spacing w:after="0" w:line="300" w:lineRule="auto"/>
        <w:jc w:val="both"/>
      </w:pPr>
    </w:p>
    <w:p w14:paraId="23135E61" w14:textId="77777777" w:rsidR="00F53A31" w:rsidRPr="0021070B" w:rsidRDefault="00F53A31" w:rsidP="0021070B">
      <w:pPr>
        <w:spacing w:after="0" w:line="300" w:lineRule="auto"/>
        <w:jc w:val="both"/>
      </w:pPr>
    </w:p>
    <w:p w14:paraId="391883D5" w14:textId="77777777" w:rsidR="00F53A31" w:rsidRPr="0021070B" w:rsidRDefault="00F53A31" w:rsidP="0021070B">
      <w:pPr>
        <w:spacing w:after="0" w:line="300" w:lineRule="auto"/>
        <w:jc w:val="both"/>
      </w:pPr>
      <w:r w:rsidRPr="0021070B">
        <w:t>Realizując obowiązek określony w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 dnia 27 kwietnia 2016r. (</w:t>
      </w:r>
      <w:proofErr w:type="spellStart"/>
      <w:r w:rsidRPr="0021070B">
        <w:t>Dz.Urz.UE.L</w:t>
      </w:r>
      <w:proofErr w:type="spellEnd"/>
      <w:r w:rsidRPr="0021070B">
        <w:t xml:space="preserve"> Nr 119, str. 1), (zwane dalej: „RODO” ), niniejszym informujemy: </w:t>
      </w:r>
    </w:p>
    <w:p w14:paraId="7C865EFD" w14:textId="77777777" w:rsidR="00F53A31" w:rsidRPr="0021070B" w:rsidRDefault="00F53A31" w:rsidP="0021070B">
      <w:pPr>
        <w:spacing w:after="0" w:line="300" w:lineRule="auto"/>
        <w:rPr>
          <w:b/>
          <w:bCs/>
        </w:rPr>
      </w:pPr>
    </w:p>
    <w:p w14:paraId="49F6FD3B" w14:textId="77777777" w:rsidR="00F53A31" w:rsidRPr="0021070B" w:rsidRDefault="00F53A31" w:rsidP="0021070B">
      <w:pPr>
        <w:spacing w:after="0" w:line="300" w:lineRule="auto"/>
        <w:jc w:val="center"/>
        <w:rPr>
          <w:b/>
          <w:bCs/>
        </w:rPr>
      </w:pPr>
      <w:r w:rsidRPr="0021070B">
        <w:rPr>
          <w:b/>
          <w:bCs/>
        </w:rPr>
        <w:t>I [Administrator danych]</w:t>
      </w:r>
    </w:p>
    <w:p w14:paraId="235D9AE0" w14:textId="77777777" w:rsidR="00F53A31" w:rsidRPr="0021070B" w:rsidRDefault="00F53A31" w:rsidP="0021070B">
      <w:pPr>
        <w:spacing w:after="0" w:line="300" w:lineRule="auto"/>
        <w:jc w:val="both"/>
        <w:rPr>
          <w:rFonts w:eastAsia="Times New Roman" w:cstheme="minorHAnsi"/>
          <w:color w:val="000000" w:themeColor="text1"/>
          <w:lang w:eastAsia="pl-PL"/>
        </w:rPr>
      </w:pPr>
      <w:r w:rsidRPr="0021070B">
        <w:rPr>
          <w:rFonts w:eastAsia="Times New Roman" w:cstheme="minorHAnsi"/>
          <w:b/>
          <w:bCs/>
          <w:lang w:eastAsia="pl-PL"/>
        </w:rPr>
        <w:t xml:space="preserve">Fundacja Q MARZENIOM im. Heleny Buli </w:t>
      </w:r>
      <w:r w:rsidRPr="0021070B">
        <w:rPr>
          <w:rFonts w:eastAsia="Times New Roman" w:cstheme="minorHAnsi"/>
          <w:lang w:eastAsia="pl-PL"/>
        </w:rPr>
        <w:t xml:space="preserve">z siedzibą: 42-200 Częstochowa, ul. Olgi Boznańskiej 3e, wpisaną do rejestru stowarzyszeń, innych organizacji społecznych i zawodowych, fundacji oraz samodzielnych publicznych zakładów opieki zdrowotnej Krajowego Rejestru Sądowego prowadzonego przez Sąd Rejonowy w Częstochowie, XVII Wydział Gospodarczy KRS pod numerem KRS 0000831834, </w:t>
      </w:r>
      <w:r w:rsidRPr="0021070B">
        <w:rPr>
          <w:rFonts w:eastAsia="Times New Roman" w:cstheme="minorHAnsi"/>
          <w:color w:val="000000" w:themeColor="text1"/>
          <w:lang w:eastAsia="pl-PL"/>
        </w:rPr>
        <w:t xml:space="preserve">REGON 385679045, NIP 5732917858 </w:t>
      </w:r>
    </w:p>
    <w:p w14:paraId="590B4011" w14:textId="77777777" w:rsidR="00F53A31" w:rsidRPr="0021070B" w:rsidRDefault="00F53A31" w:rsidP="0021070B">
      <w:pPr>
        <w:spacing w:after="0" w:line="300" w:lineRule="auto"/>
        <w:jc w:val="both"/>
      </w:pPr>
      <w:r w:rsidRPr="0021070B">
        <w:t>Z administratorem danych można kontaktować się:</w:t>
      </w:r>
    </w:p>
    <w:p w14:paraId="19B0D06D" w14:textId="77777777" w:rsidR="0021070B" w:rsidRDefault="00F53A31" w:rsidP="0021070B">
      <w:pPr>
        <w:spacing w:after="0" w:line="300" w:lineRule="auto"/>
        <w:ind w:left="708"/>
      </w:pPr>
      <w:r w:rsidRPr="0021070B">
        <w:t xml:space="preserve">1) pod adresem korespondencyjnym: </w:t>
      </w:r>
      <w:r w:rsidRPr="0021070B">
        <w:rPr>
          <w:rFonts w:eastAsia="Times New Roman" w:cstheme="minorHAnsi"/>
          <w:lang w:eastAsia="pl-PL"/>
        </w:rPr>
        <w:t>42-200 Częstochowa, ul. Olgi Boznańskiej 3e</w:t>
      </w:r>
    </w:p>
    <w:p w14:paraId="0E08E13B" w14:textId="0E3EC8FA" w:rsidR="0021070B" w:rsidRPr="0021070B" w:rsidRDefault="00F53A31" w:rsidP="0021070B">
      <w:pPr>
        <w:spacing w:after="0" w:line="300" w:lineRule="auto"/>
        <w:ind w:left="708"/>
      </w:pPr>
      <w:r w:rsidRPr="0021070B">
        <w:t>2) pod adresem poczty elektronicznej:</w:t>
      </w:r>
      <w:r w:rsidRPr="0021070B">
        <w:rPr>
          <w:color w:val="000000" w:themeColor="text1"/>
        </w:rPr>
        <w:t xml:space="preserve"> </w:t>
      </w:r>
      <w:hyperlink r:id="rId7" w:history="1">
        <w:r w:rsidR="0021070B" w:rsidRPr="0021070B">
          <w:rPr>
            <w:rFonts w:eastAsia="Times New Roman" w:cs="Times New Roman"/>
            <w:color w:val="000000" w:themeColor="text1"/>
            <w:bdr w:val="none" w:sz="0" w:space="0" w:color="auto" w:frame="1"/>
            <w:lang w:eastAsia="pl-PL"/>
          </w:rPr>
          <w:t>fundacja@qmarzeniom.pl</w:t>
        </w:r>
      </w:hyperlink>
    </w:p>
    <w:p w14:paraId="319C7097" w14:textId="05B549DD" w:rsidR="00F53A31" w:rsidRPr="0021070B" w:rsidRDefault="00F53A31" w:rsidP="0021070B">
      <w:pPr>
        <w:spacing w:after="0" w:line="300" w:lineRule="auto"/>
        <w:ind w:left="708"/>
      </w:pPr>
    </w:p>
    <w:p w14:paraId="599826CC" w14:textId="77777777" w:rsidR="00F53A31" w:rsidRPr="0021070B" w:rsidRDefault="00F53A31" w:rsidP="0021070B">
      <w:pPr>
        <w:spacing w:after="0" w:line="300" w:lineRule="auto"/>
        <w:jc w:val="center"/>
        <w:rPr>
          <w:b/>
          <w:bCs/>
        </w:rPr>
      </w:pPr>
      <w:r w:rsidRPr="0021070B">
        <w:rPr>
          <w:b/>
          <w:bCs/>
        </w:rPr>
        <w:t>II [Cele, podstawy prawne oraz czas przetwarzania danych]</w:t>
      </w:r>
    </w:p>
    <w:p w14:paraId="3D154710" w14:textId="77777777" w:rsidR="00F53A31" w:rsidRPr="0021070B" w:rsidRDefault="00F53A31" w:rsidP="0021070B">
      <w:pPr>
        <w:pStyle w:val="Akapitzlist"/>
        <w:numPr>
          <w:ilvl w:val="0"/>
          <w:numId w:val="1"/>
        </w:numPr>
        <w:spacing w:after="0" w:line="300" w:lineRule="auto"/>
        <w:rPr>
          <w:b/>
          <w:bCs/>
        </w:rPr>
      </w:pPr>
      <w:r w:rsidRPr="0021070B">
        <w:rPr>
          <w:b/>
          <w:bCs/>
        </w:rPr>
        <w:t>Udzielenie odpowiedzi, załatwienie sprawy</w:t>
      </w:r>
    </w:p>
    <w:p w14:paraId="7453FA50" w14:textId="77777777" w:rsidR="00F53A31" w:rsidRPr="0021070B" w:rsidRDefault="00F53A31" w:rsidP="0021070B">
      <w:pPr>
        <w:pStyle w:val="Akapitzlist"/>
        <w:numPr>
          <w:ilvl w:val="1"/>
          <w:numId w:val="1"/>
        </w:numPr>
        <w:spacing w:after="0" w:line="300" w:lineRule="auto"/>
        <w:jc w:val="both"/>
        <w:rPr>
          <w:b/>
          <w:bCs/>
        </w:rPr>
      </w:pPr>
      <w:r w:rsidRPr="0021070B">
        <w:t>Treść korespondencji oraz informacje o kontakcie są przetwarzane przez czas niezbędny do załatwienia sprawy użytkownika, w tym do przesłania informacji marketingowych o wybranych przez Ciebie produktach lub usługach, oraz nie dłużej niż przez 3 miesiące po załatwieniu sprawy w celach archiwizacyjnych w razie konieczności obrony przed ewentualnymi roszczeniami wobec administratora.</w:t>
      </w:r>
    </w:p>
    <w:p w14:paraId="54B6D688" w14:textId="41FB0F4E" w:rsidR="00F53A31" w:rsidRPr="0021070B" w:rsidRDefault="00F53A31" w:rsidP="0021070B">
      <w:pPr>
        <w:pStyle w:val="Akapitzlist"/>
        <w:numPr>
          <w:ilvl w:val="1"/>
          <w:numId w:val="1"/>
        </w:numPr>
        <w:spacing w:after="0" w:line="300" w:lineRule="auto"/>
        <w:jc w:val="both"/>
        <w:rPr>
          <w:b/>
          <w:bCs/>
        </w:rPr>
      </w:pPr>
      <w:r w:rsidRPr="0021070B">
        <w:t xml:space="preserve">Dane te będą wówczas przetwarzane na podstawie zgody w celu realizacji usługi formularza kontaktowego online świadczonej drogą elektroniczną zgodnie z regulaminem dostępnym </w:t>
      </w:r>
      <w:r w:rsidR="00C95B30" w:rsidRPr="00C95B30">
        <w:t>https://qmarzeniom.pl/pl/polityka-prywatnosci/</w:t>
      </w:r>
      <w:r w:rsidR="00C95B30" w:rsidRPr="00C95B30">
        <w:t xml:space="preserve"> </w:t>
      </w:r>
      <w:r w:rsidRPr="0021070B">
        <w:t>(art. 6 ust. 1 lit. a RODO).</w:t>
      </w:r>
    </w:p>
    <w:p w14:paraId="055108D6" w14:textId="77777777" w:rsidR="00F53A31" w:rsidRPr="0021070B" w:rsidRDefault="00F53A31" w:rsidP="0021070B">
      <w:pPr>
        <w:pStyle w:val="Akapitzlist"/>
        <w:numPr>
          <w:ilvl w:val="0"/>
          <w:numId w:val="1"/>
        </w:numPr>
        <w:spacing w:after="0" w:line="300" w:lineRule="auto"/>
        <w:rPr>
          <w:b/>
          <w:bCs/>
        </w:rPr>
      </w:pPr>
      <w:r w:rsidRPr="0021070B">
        <w:rPr>
          <w:b/>
          <w:bCs/>
        </w:rPr>
        <w:t>Dochodzenie roszczeń</w:t>
      </w:r>
    </w:p>
    <w:p w14:paraId="10CC9CA9" w14:textId="77777777" w:rsidR="00F53A31" w:rsidRPr="0021070B" w:rsidRDefault="00F53A31" w:rsidP="0021070B">
      <w:pPr>
        <w:pStyle w:val="Akapitzlist"/>
        <w:numPr>
          <w:ilvl w:val="1"/>
          <w:numId w:val="1"/>
        </w:numPr>
        <w:spacing w:after="0" w:line="300" w:lineRule="auto"/>
        <w:jc w:val="both"/>
        <w:rPr>
          <w:b/>
          <w:bCs/>
        </w:rPr>
      </w:pPr>
      <w:r w:rsidRPr="0021070B">
        <w:t>W przypadku konieczności dochodzenia roszczeń przez administratora lub obrony przed roszczeniami, administrator może przetwarzać dane osobowe określonych użytkowników zawarte w formularzu kontaktowym online do czasu zakończenia toczącego się postępowania oraz do upływu terminu przedawnienia roszczeń administratora względem użytkownika, który zazwyczaj wynosi 3 lub 6 lat zgodnie z art. 118 Kodeksu cywilnego, lecz w szczególnych przypadkach przewidzianych prawem może być dłuższy.</w:t>
      </w:r>
    </w:p>
    <w:p w14:paraId="14A2CB99" w14:textId="77777777" w:rsidR="00F53A31" w:rsidRPr="0021070B" w:rsidRDefault="00F53A31" w:rsidP="0021070B">
      <w:pPr>
        <w:pStyle w:val="Akapitzlist"/>
        <w:numPr>
          <w:ilvl w:val="1"/>
          <w:numId w:val="1"/>
        </w:numPr>
        <w:spacing w:after="0" w:line="300" w:lineRule="auto"/>
        <w:jc w:val="both"/>
        <w:rPr>
          <w:b/>
          <w:bCs/>
        </w:rPr>
      </w:pPr>
      <w:r w:rsidRPr="0021070B">
        <w:t>Dane te będą wówczas przetwarzane zgodnie z art. 6 ust. 1 lit. f RODO, tj. w prawnie uzasadnionym interesie administratora polegającym na dochodzeniu swoich roszczeń względem użytkownika lub obrony przed roszczeniami. Prawnie uzasadniony interes administratora będzie wówczas celem nadrzędnym wobec praw i wolności usługobiorcy.</w:t>
      </w:r>
    </w:p>
    <w:p w14:paraId="44697C02" w14:textId="77777777" w:rsidR="00F53A31" w:rsidRPr="0021070B" w:rsidRDefault="00F53A31" w:rsidP="0021070B">
      <w:pPr>
        <w:pStyle w:val="Akapitzlist"/>
        <w:numPr>
          <w:ilvl w:val="0"/>
          <w:numId w:val="1"/>
        </w:numPr>
        <w:spacing w:after="0" w:line="300" w:lineRule="auto"/>
        <w:rPr>
          <w:b/>
          <w:bCs/>
        </w:rPr>
      </w:pPr>
      <w:r w:rsidRPr="0021070B">
        <w:rPr>
          <w:b/>
          <w:bCs/>
        </w:rPr>
        <w:lastRenderedPageBreak/>
        <w:t>Statystyki korzystania z usług</w:t>
      </w:r>
    </w:p>
    <w:p w14:paraId="1DC720E3" w14:textId="7B9F0A3F" w:rsidR="00F53A31" w:rsidRPr="0021070B" w:rsidRDefault="00F53A31" w:rsidP="0021070B">
      <w:pPr>
        <w:pStyle w:val="Akapitzlist"/>
        <w:numPr>
          <w:ilvl w:val="1"/>
          <w:numId w:val="1"/>
        </w:numPr>
        <w:spacing w:after="0" w:line="300" w:lineRule="auto"/>
        <w:jc w:val="both"/>
        <w:rPr>
          <w:b/>
          <w:bCs/>
        </w:rPr>
      </w:pPr>
      <w:r w:rsidRPr="0021070B">
        <w:t xml:space="preserve">W celu poprawy jakości swoich usług administrator przetwarza informacje statystyczne dotyczące korzystania z formularza kontaktowego online i w tym celu korzysta z informacji statystycznych dostarczanych przez pliki </w:t>
      </w:r>
      <w:proofErr w:type="spellStart"/>
      <w:r w:rsidRPr="0021070B">
        <w:rPr>
          <w:i/>
          <w:iCs/>
        </w:rPr>
        <w:t>cookies</w:t>
      </w:r>
      <w:proofErr w:type="spellEnd"/>
      <w:r w:rsidRPr="0021070B">
        <w:rPr>
          <w:i/>
          <w:iCs/>
        </w:rPr>
        <w:t xml:space="preserve"> </w:t>
      </w:r>
      <w:r w:rsidRPr="0021070B">
        <w:t xml:space="preserve">lub inne podobne technologie. Szczegółowe informacje o wykorzystywaniu plików </w:t>
      </w:r>
      <w:proofErr w:type="spellStart"/>
      <w:r w:rsidRPr="0021070B">
        <w:rPr>
          <w:i/>
          <w:iCs/>
        </w:rPr>
        <w:t>cookies</w:t>
      </w:r>
      <w:proofErr w:type="spellEnd"/>
      <w:r w:rsidRPr="0021070B">
        <w:rPr>
          <w:i/>
          <w:iCs/>
        </w:rPr>
        <w:t xml:space="preserve"> </w:t>
      </w:r>
      <w:r w:rsidRPr="0021070B">
        <w:t xml:space="preserve">przez administratora znajdują się w polityce </w:t>
      </w:r>
      <w:proofErr w:type="spellStart"/>
      <w:r w:rsidRPr="0021070B">
        <w:rPr>
          <w:i/>
          <w:iCs/>
        </w:rPr>
        <w:t>cookies</w:t>
      </w:r>
      <w:proofErr w:type="spellEnd"/>
      <w:r w:rsidRPr="0021070B">
        <w:rPr>
          <w:i/>
          <w:iCs/>
        </w:rPr>
        <w:t xml:space="preserve"> </w:t>
      </w:r>
      <w:r w:rsidRPr="0021070B">
        <w:t xml:space="preserve">dostępnej </w:t>
      </w:r>
      <w:r w:rsidR="00C95B30" w:rsidRPr="00C95B30">
        <w:t>https://qmarzeniom.pl/pl/wp-content/uploads/2020/12/Fundacja-polityka-cookies-na-stronę.docx</w:t>
      </w:r>
    </w:p>
    <w:p w14:paraId="7B4554DD" w14:textId="77777777" w:rsidR="00F53A31" w:rsidRPr="0021070B" w:rsidRDefault="00F53A31" w:rsidP="0021070B">
      <w:pPr>
        <w:pStyle w:val="Akapitzlist"/>
        <w:numPr>
          <w:ilvl w:val="1"/>
          <w:numId w:val="1"/>
        </w:numPr>
        <w:spacing w:after="0" w:line="300" w:lineRule="auto"/>
        <w:jc w:val="both"/>
        <w:rPr>
          <w:b/>
          <w:bCs/>
        </w:rPr>
      </w:pPr>
      <w:r w:rsidRPr="0021070B">
        <w:t>Dane te są przetwarzane zgodnie z art. 6 ust. 1 lit. f RODO w prawnie uzasadnionym interesie administratora, polegającym na ułatwieniu korzystania z usług, poprawy jakości oraz funkcjonalności świadczonych usług, a przetwarzanie tych danych nie narusza praw i wolności użytkowników.</w:t>
      </w:r>
    </w:p>
    <w:p w14:paraId="2DD5AF87" w14:textId="77777777" w:rsidR="00F53A31" w:rsidRPr="0021070B" w:rsidRDefault="00F53A31" w:rsidP="0021070B">
      <w:pPr>
        <w:pStyle w:val="Akapitzlist"/>
        <w:numPr>
          <w:ilvl w:val="1"/>
          <w:numId w:val="1"/>
        </w:numPr>
        <w:spacing w:after="0" w:line="300" w:lineRule="auto"/>
        <w:jc w:val="both"/>
        <w:rPr>
          <w:b/>
          <w:bCs/>
        </w:rPr>
      </w:pPr>
      <w:r w:rsidRPr="0021070B">
        <w:t>Dane te są przetwarzane w ramach bieżących działań administratora, lecz nie dłużej niż przez okres 60 dni od otrzymania informacji. Po tym czasie administrator może dalej przetwarzać ogólne dane statystyczne, które będą pozbawione jakichkolwiek informacji dotyczących poszczególnych użytkowników.</w:t>
      </w:r>
    </w:p>
    <w:p w14:paraId="79BB90A7" w14:textId="77777777" w:rsidR="00F53A31" w:rsidRPr="0021070B" w:rsidRDefault="00F53A31" w:rsidP="0021070B">
      <w:pPr>
        <w:spacing w:after="0" w:line="300" w:lineRule="auto"/>
        <w:jc w:val="center"/>
        <w:rPr>
          <w:b/>
          <w:bCs/>
        </w:rPr>
      </w:pPr>
      <w:r w:rsidRPr="0021070B">
        <w:rPr>
          <w:b/>
          <w:bCs/>
        </w:rPr>
        <w:t>III [Odbiorcy danych użytkowników]</w:t>
      </w:r>
    </w:p>
    <w:p w14:paraId="2BA942DE" w14:textId="77777777" w:rsidR="00F53A31" w:rsidRPr="0021070B" w:rsidRDefault="00F53A31" w:rsidP="0021070B">
      <w:pPr>
        <w:numPr>
          <w:ilvl w:val="0"/>
          <w:numId w:val="4"/>
        </w:numPr>
        <w:spacing w:after="0" w:line="300" w:lineRule="auto"/>
        <w:ind w:left="357" w:hanging="357"/>
        <w:contextualSpacing/>
        <w:jc w:val="both"/>
      </w:pPr>
      <w:r w:rsidRPr="0021070B">
        <w:t xml:space="preserve">Dane osobowe zawarte w formularzu kontaktowym online są ujawniane wyłącznie podmiotom przetwarzającym dane na rzecz administratora na podstawie pisemnej umowy powierzenia przetwarzania danych osobowych świadczącym m. in. usługi hostingu lub obsługi strony internetowej, obsługi IT. </w:t>
      </w:r>
    </w:p>
    <w:p w14:paraId="1776FD37" w14:textId="77777777" w:rsidR="00F53A31" w:rsidRPr="0021070B" w:rsidRDefault="00F53A31" w:rsidP="0021070B">
      <w:pPr>
        <w:numPr>
          <w:ilvl w:val="0"/>
          <w:numId w:val="4"/>
        </w:numPr>
        <w:spacing w:after="0" w:line="300" w:lineRule="auto"/>
        <w:ind w:left="357" w:hanging="357"/>
        <w:contextualSpacing/>
        <w:jc w:val="both"/>
      </w:pPr>
      <w:r w:rsidRPr="0021070B">
        <w:t xml:space="preserve">Ponadto Pani/Pana dane osobowe nie będą przekazywane do państw trzecich, tj. do państw z siedzibą spoza Europejskiego Obszaru Gospodarczego. </w:t>
      </w:r>
    </w:p>
    <w:p w14:paraId="4ADCF428" w14:textId="77777777" w:rsidR="00F53A31" w:rsidRPr="0021070B" w:rsidRDefault="00F53A31" w:rsidP="0021070B">
      <w:pPr>
        <w:spacing w:after="0" w:line="300" w:lineRule="auto"/>
        <w:jc w:val="both"/>
      </w:pPr>
    </w:p>
    <w:p w14:paraId="198F7FD2" w14:textId="77777777" w:rsidR="00F53A31" w:rsidRPr="0021070B" w:rsidRDefault="00F53A31" w:rsidP="0021070B">
      <w:pPr>
        <w:spacing w:after="0" w:line="300" w:lineRule="auto"/>
        <w:jc w:val="center"/>
        <w:rPr>
          <w:b/>
          <w:bCs/>
        </w:rPr>
      </w:pPr>
      <w:r w:rsidRPr="0021070B">
        <w:rPr>
          <w:b/>
          <w:bCs/>
        </w:rPr>
        <w:t>IV [Prawa osób, których dane osobowe dotyczą]</w:t>
      </w:r>
    </w:p>
    <w:p w14:paraId="3127543C" w14:textId="77777777" w:rsidR="00F53A31" w:rsidRPr="0021070B" w:rsidRDefault="00F53A31" w:rsidP="0021070B">
      <w:pPr>
        <w:pStyle w:val="Akapitzlist"/>
        <w:numPr>
          <w:ilvl w:val="0"/>
          <w:numId w:val="2"/>
        </w:numPr>
        <w:spacing w:after="0" w:line="300" w:lineRule="auto"/>
        <w:jc w:val="both"/>
      </w:pPr>
      <w:r w:rsidRPr="0021070B">
        <w:t>Każda osoba, której dane dotyczą, ma prawo:</w:t>
      </w:r>
    </w:p>
    <w:p w14:paraId="4CD75D6F" w14:textId="77777777" w:rsidR="00F53A31" w:rsidRPr="0021070B" w:rsidRDefault="00F53A31" w:rsidP="0021070B">
      <w:pPr>
        <w:pStyle w:val="Akapitzlist"/>
        <w:numPr>
          <w:ilvl w:val="1"/>
          <w:numId w:val="2"/>
        </w:numPr>
        <w:spacing w:after="0" w:line="300" w:lineRule="auto"/>
        <w:jc w:val="both"/>
      </w:pPr>
      <w:r w:rsidRPr="0021070B">
        <w:rPr>
          <w:b/>
          <w:bCs/>
        </w:rPr>
        <w:t xml:space="preserve">dostępu </w:t>
      </w:r>
      <w:r w:rsidRPr="0021070B">
        <w:t>–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14:paraId="7D284AC8" w14:textId="77777777" w:rsidR="00F53A31" w:rsidRPr="0021070B" w:rsidRDefault="00F53A31" w:rsidP="0021070B">
      <w:pPr>
        <w:pStyle w:val="Akapitzlist"/>
        <w:numPr>
          <w:ilvl w:val="1"/>
          <w:numId w:val="2"/>
        </w:numPr>
        <w:spacing w:after="0" w:line="300" w:lineRule="auto"/>
        <w:jc w:val="both"/>
      </w:pPr>
      <w:r w:rsidRPr="0021070B">
        <w:rPr>
          <w:b/>
          <w:bCs/>
        </w:rPr>
        <w:t xml:space="preserve">do otrzymania kopii danych </w:t>
      </w:r>
      <w:r w:rsidRPr="0021070B">
        <w:t>– uzyskania kopii danych podlegających przetwarzaniu, przy czym pierwsza kopia jest bezpłatna, a za kolejne kopie administrator może nałożyć opłatę w rozsądnej wysokości, wynikającą z kosztów administracyjnych (art. 15 ust. 3 RODO);</w:t>
      </w:r>
    </w:p>
    <w:p w14:paraId="0DC9C43C" w14:textId="77777777" w:rsidR="00F53A31" w:rsidRPr="0021070B" w:rsidRDefault="00F53A31" w:rsidP="0021070B">
      <w:pPr>
        <w:pStyle w:val="Akapitzlist"/>
        <w:numPr>
          <w:ilvl w:val="1"/>
          <w:numId w:val="2"/>
        </w:numPr>
        <w:spacing w:after="0" w:line="300" w:lineRule="auto"/>
        <w:jc w:val="both"/>
      </w:pPr>
      <w:r w:rsidRPr="0021070B">
        <w:rPr>
          <w:b/>
          <w:bCs/>
        </w:rPr>
        <w:t xml:space="preserve">do sprostowania </w:t>
      </w:r>
      <w:r w:rsidRPr="0021070B">
        <w:t>– żądania sprostowania dotyczących jej danych osobowych, które są nieprawidłowe, lub uzupełnienia niekompletnych danych (art. 16 RODO);</w:t>
      </w:r>
    </w:p>
    <w:p w14:paraId="1079E2BA" w14:textId="77777777" w:rsidR="00F53A31" w:rsidRPr="0021070B" w:rsidRDefault="00F53A31" w:rsidP="0021070B">
      <w:pPr>
        <w:pStyle w:val="Akapitzlist"/>
        <w:numPr>
          <w:ilvl w:val="1"/>
          <w:numId w:val="2"/>
        </w:numPr>
        <w:spacing w:after="0" w:line="300" w:lineRule="auto"/>
        <w:jc w:val="both"/>
      </w:pPr>
      <w:r w:rsidRPr="0021070B">
        <w:rPr>
          <w:b/>
          <w:bCs/>
        </w:rPr>
        <w:t xml:space="preserve">do usunięcia danych </w:t>
      </w:r>
      <w:r w:rsidRPr="0021070B">
        <w:t>– żądania usunięcia jej danych osobowych, jeżeli administrator nie ma już podstawy prawnej do ich przetwarzania lub dane nie są już niezbędne do celów przetwarzania (art. 17 RODO);</w:t>
      </w:r>
    </w:p>
    <w:p w14:paraId="2EFBC480" w14:textId="77777777" w:rsidR="00F53A31" w:rsidRPr="0021070B" w:rsidRDefault="00F53A31" w:rsidP="0021070B">
      <w:pPr>
        <w:pStyle w:val="Akapitzlist"/>
        <w:numPr>
          <w:ilvl w:val="1"/>
          <w:numId w:val="2"/>
        </w:numPr>
        <w:spacing w:after="0" w:line="300" w:lineRule="auto"/>
        <w:jc w:val="both"/>
      </w:pPr>
      <w:r w:rsidRPr="0021070B">
        <w:rPr>
          <w:b/>
          <w:bCs/>
        </w:rPr>
        <w:lastRenderedPageBreak/>
        <w:t xml:space="preserve">do ograniczenia przetwarzania </w:t>
      </w:r>
      <w:r w:rsidRPr="0021070B">
        <w:t>– żądania ograniczenia przetwarzania danych osobowych (art. 18 RODO), gdy:</w:t>
      </w:r>
    </w:p>
    <w:p w14:paraId="0BAE2E8E" w14:textId="77777777" w:rsidR="00F53A31" w:rsidRPr="0021070B" w:rsidRDefault="00F53A31" w:rsidP="0021070B">
      <w:pPr>
        <w:pStyle w:val="Akapitzlist"/>
        <w:numPr>
          <w:ilvl w:val="2"/>
          <w:numId w:val="2"/>
        </w:numPr>
        <w:spacing w:after="0" w:line="300" w:lineRule="auto"/>
        <w:jc w:val="both"/>
      </w:pPr>
      <w:r w:rsidRPr="0021070B">
        <w:t>osoba, której dane dotyczą, kwestionuje prawidłowość danych osobowych – na okres pozwalający administratorowi sprawdzić prawidłowość tych danych,</w:t>
      </w:r>
    </w:p>
    <w:p w14:paraId="343CBF13" w14:textId="77777777" w:rsidR="00F53A31" w:rsidRPr="0021070B" w:rsidRDefault="00F53A31" w:rsidP="0021070B">
      <w:pPr>
        <w:pStyle w:val="Akapitzlist"/>
        <w:numPr>
          <w:ilvl w:val="2"/>
          <w:numId w:val="2"/>
        </w:numPr>
        <w:spacing w:after="0" w:line="300" w:lineRule="auto"/>
        <w:jc w:val="both"/>
      </w:pPr>
      <w:r w:rsidRPr="0021070B">
        <w:t>przetwarzanie jest niezgodne z prawem, a osoba, której dane dotyczą, sprzeciwia się ich usunięciu, żądając ograniczenia ich wykorzystywania,</w:t>
      </w:r>
    </w:p>
    <w:p w14:paraId="197B0C4E" w14:textId="77777777" w:rsidR="00F53A31" w:rsidRPr="0021070B" w:rsidRDefault="00F53A31" w:rsidP="0021070B">
      <w:pPr>
        <w:pStyle w:val="Akapitzlist"/>
        <w:numPr>
          <w:ilvl w:val="2"/>
          <w:numId w:val="2"/>
        </w:numPr>
        <w:spacing w:after="0" w:line="300" w:lineRule="auto"/>
        <w:jc w:val="both"/>
      </w:pPr>
      <w:r w:rsidRPr="0021070B">
        <w:t>administrator nie potrzebuje już tych danych, ale są one potrzebne osobie, której dane dotyczą, do ustalenia, dochodzenia lub obrony roszczeń,</w:t>
      </w:r>
    </w:p>
    <w:p w14:paraId="2093BBFE" w14:textId="77777777" w:rsidR="00F53A31" w:rsidRPr="0021070B" w:rsidRDefault="00F53A31" w:rsidP="0021070B">
      <w:pPr>
        <w:pStyle w:val="Akapitzlist"/>
        <w:numPr>
          <w:ilvl w:val="2"/>
          <w:numId w:val="2"/>
        </w:numPr>
        <w:spacing w:after="0" w:line="300" w:lineRule="auto"/>
        <w:jc w:val="both"/>
      </w:pPr>
      <w:r w:rsidRPr="0021070B">
        <w:t>osoba, której dane dotyczą, wniosła sprzeciw wobec przetwarzania – do czasu stwierdzenia, czy prawnie uzasadnione podstawy po stronie administratora są nadrzędne wobec podstaw sprzeciwu osoby, której dane dotyczą;</w:t>
      </w:r>
    </w:p>
    <w:p w14:paraId="5E9FC6D4" w14:textId="77777777" w:rsidR="00F53A31" w:rsidRPr="0021070B" w:rsidRDefault="00F53A31" w:rsidP="0021070B">
      <w:pPr>
        <w:pStyle w:val="Akapitzlist"/>
        <w:numPr>
          <w:ilvl w:val="1"/>
          <w:numId w:val="2"/>
        </w:numPr>
        <w:spacing w:after="0" w:line="300" w:lineRule="auto"/>
        <w:jc w:val="both"/>
      </w:pPr>
      <w:r w:rsidRPr="0021070B">
        <w:rPr>
          <w:b/>
          <w:bCs/>
        </w:rPr>
        <w:t xml:space="preserve">do przenoszenia danych </w:t>
      </w:r>
      <w:r w:rsidRPr="0021070B">
        <w:t>–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329B9EC3" w14:textId="77777777" w:rsidR="00F53A31" w:rsidRPr="0021070B" w:rsidRDefault="00F53A31" w:rsidP="0021070B">
      <w:pPr>
        <w:pStyle w:val="Akapitzlist"/>
        <w:numPr>
          <w:ilvl w:val="1"/>
          <w:numId w:val="2"/>
        </w:numPr>
        <w:spacing w:after="0" w:line="300" w:lineRule="auto"/>
        <w:jc w:val="both"/>
      </w:pPr>
      <w:r w:rsidRPr="0021070B">
        <w:rPr>
          <w:b/>
          <w:bCs/>
        </w:rPr>
        <w:t xml:space="preserve">do sprzeciwu </w:t>
      </w:r>
      <w:r w:rsidRPr="0021070B">
        <w:t>–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17268053" w14:textId="77777777" w:rsidR="00F53A31" w:rsidRPr="0021070B" w:rsidRDefault="00F53A31" w:rsidP="0021070B">
      <w:pPr>
        <w:pStyle w:val="Akapitzlist"/>
        <w:numPr>
          <w:ilvl w:val="1"/>
          <w:numId w:val="2"/>
        </w:numPr>
        <w:spacing w:after="0" w:line="300" w:lineRule="auto"/>
        <w:jc w:val="both"/>
      </w:pPr>
      <w:r w:rsidRPr="0021070B">
        <w:rPr>
          <w:b/>
          <w:bCs/>
        </w:rPr>
        <w:t xml:space="preserve">do cofnięcia zgody </w:t>
      </w:r>
      <w:r w:rsidRPr="0021070B">
        <w:t>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w:t>
      </w:r>
    </w:p>
    <w:p w14:paraId="3B15AFB1" w14:textId="77777777" w:rsidR="00F53A31" w:rsidRPr="0021070B" w:rsidRDefault="00F53A31" w:rsidP="0021070B">
      <w:pPr>
        <w:pStyle w:val="Akapitzlist"/>
        <w:numPr>
          <w:ilvl w:val="0"/>
          <w:numId w:val="2"/>
        </w:numPr>
        <w:spacing w:after="0" w:line="300" w:lineRule="auto"/>
        <w:jc w:val="both"/>
      </w:pPr>
      <w:r w:rsidRPr="0021070B">
        <w:t>Aby skorzystać z wyżej wymienionych praw, osoba, której dane dotyczą, powinna skontaktować się, wykorzystując podane dane kontaktowe, z administratorem i poinformować go, z którego prawa i w jakim zakresie chce skorzystać.</w:t>
      </w:r>
    </w:p>
    <w:p w14:paraId="4A01F457" w14:textId="77777777" w:rsidR="00F53A31" w:rsidRPr="0021070B" w:rsidRDefault="00F53A31" w:rsidP="0021070B">
      <w:pPr>
        <w:spacing w:after="0" w:line="300" w:lineRule="auto"/>
        <w:jc w:val="center"/>
        <w:rPr>
          <w:b/>
          <w:bCs/>
        </w:rPr>
      </w:pPr>
      <w:r w:rsidRPr="0021070B">
        <w:rPr>
          <w:b/>
          <w:bCs/>
        </w:rPr>
        <w:t>V [Prezes Urzędu Ochrony Danych Osobowych]</w:t>
      </w:r>
    </w:p>
    <w:p w14:paraId="48077BAE" w14:textId="77777777" w:rsidR="00F53A31" w:rsidRPr="0021070B" w:rsidRDefault="00F53A31" w:rsidP="0021070B">
      <w:pPr>
        <w:spacing w:after="0" w:line="300" w:lineRule="auto"/>
        <w:jc w:val="both"/>
      </w:pPr>
      <w:r w:rsidRPr="0021070B">
        <w:t>Osoba, której dane dotyczą, ma prawo wnieść skargę do organu nadzoru, którym w Polsce jest Prezes Urzędu Ochrony Danych Osobowych z siedzibą w Warszawie, ul. Stawki 2, z którym można kontaktować się w następujący sposób:</w:t>
      </w:r>
    </w:p>
    <w:p w14:paraId="6220A663" w14:textId="77777777" w:rsidR="00F53A31" w:rsidRPr="0021070B" w:rsidRDefault="00F53A31" w:rsidP="0021070B">
      <w:pPr>
        <w:spacing w:after="0" w:line="300" w:lineRule="auto"/>
        <w:jc w:val="both"/>
      </w:pPr>
      <w:r w:rsidRPr="0021070B">
        <w:t>1) listownie: ul. Stawki 2, 00-193 Warszawa;</w:t>
      </w:r>
    </w:p>
    <w:p w14:paraId="199C1E8D" w14:textId="77777777" w:rsidR="00F53A31" w:rsidRPr="0021070B" w:rsidRDefault="00F53A31" w:rsidP="0021070B">
      <w:pPr>
        <w:spacing w:after="0" w:line="300" w:lineRule="auto"/>
        <w:jc w:val="both"/>
      </w:pPr>
      <w:r w:rsidRPr="0021070B">
        <w:t>2) przez elektroniczną skrzynkę podawczą dostępną na stronie: https://www.uodo.gov.pl/pl/p/kontakt;</w:t>
      </w:r>
    </w:p>
    <w:p w14:paraId="154CC0FF" w14:textId="77777777" w:rsidR="00F53A31" w:rsidRPr="0021070B" w:rsidRDefault="00F53A31" w:rsidP="0021070B">
      <w:pPr>
        <w:spacing w:after="0" w:line="300" w:lineRule="auto"/>
        <w:jc w:val="both"/>
      </w:pPr>
      <w:r w:rsidRPr="0021070B">
        <w:t>3) telefonicznie: (22) 531 03 00.</w:t>
      </w:r>
    </w:p>
    <w:p w14:paraId="3C94ABD6" w14:textId="77777777" w:rsidR="00F53A31" w:rsidRPr="0021070B" w:rsidRDefault="00F53A31" w:rsidP="0021070B">
      <w:pPr>
        <w:spacing w:after="0" w:line="300" w:lineRule="auto"/>
        <w:jc w:val="center"/>
        <w:rPr>
          <w:b/>
          <w:bCs/>
        </w:rPr>
      </w:pPr>
      <w:r w:rsidRPr="0021070B">
        <w:rPr>
          <w:b/>
          <w:bCs/>
        </w:rPr>
        <w:t>VII [Akty prawne przywoływane w klauzuli]</w:t>
      </w:r>
    </w:p>
    <w:p w14:paraId="2E91093C" w14:textId="77777777" w:rsidR="00F53A31" w:rsidRPr="0021070B" w:rsidRDefault="00F53A31" w:rsidP="0021070B">
      <w:pPr>
        <w:pStyle w:val="Akapitzlist"/>
        <w:numPr>
          <w:ilvl w:val="0"/>
          <w:numId w:val="3"/>
        </w:numPr>
        <w:spacing w:after="0" w:line="300" w:lineRule="auto"/>
        <w:jc w:val="both"/>
      </w:pPr>
      <w:r w:rsidRPr="0021070B">
        <w:lastRenderedPageBreak/>
        <w:t>RODO – rozporządzenie Parlamentu Europejskiego i Rady (UE) 2016/679 z dnia 27 kwietnia 2016 r. w sprawie ochrony osób fizycznych w związku z przetwarzaniem danych osobowych i w sprawie swobodnego przepływu takich danych oraz uchylenia dyrektywy 95/46/WE (</w:t>
      </w:r>
      <w:proofErr w:type="spellStart"/>
      <w:r w:rsidRPr="0021070B">
        <w:t>Dz.Urz</w:t>
      </w:r>
      <w:proofErr w:type="spellEnd"/>
      <w:r w:rsidRPr="0021070B">
        <w:t>. UE L 2016 Nr 119, s. 1);</w:t>
      </w:r>
    </w:p>
    <w:p w14:paraId="0D1C0A22" w14:textId="77777777" w:rsidR="00F53A31" w:rsidRPr="0021070B" w:rsidRDefault="00F53A31" w:rsidP="0021070B">
      <w:pPr>
        <w:pStyle w:val="Akapitzlist"/>
        <w:numPr>
          <w:ilvl w:val="0"/>
          <w:numId w:val="3"/>
        </w:numPr>
        <w:spacing w:after="0" w:line="300" w:lineRule="auto"/>
        <w:jc w:val="both"/>
      </w:pPr>
      <w:r w:rsidRPr="0021070B">
        <w:t>art. 118 i n. ustawy z 23 kwietnia 1964 r. – Kodeks cywilny (</w:t>
      </w:r>
      <w:proofErr w:type="spellStart"/>
      <w:r w:rsidRPr="0021070B">
        <w:t>t.j</w:t>
      </w:r>
      <w:proofErr w:type="spellEnd"/>
      <w:r w:rsidRPr="0021070B">
        <w:t>. Dz.U. z 2018 r. poz. 1025 ze zm.).</w:t>
      </w:r>
    </w:p>
    <w:p w14:paraId="07BD6AD5" w14:textId="77777777" w:rsidR="00C7141E" w:rsidRPr="0021070B" w:rsidRDefault="00055BF0" w:rsidP="0021070B">
      <w:pPr>
        <w:spacing w:after="0" w:line="300" w:lineRule="auto"/>
      </w:pPr>
    </w:p>
    <w:sectPr w:rsidR="00C7141E" w:rsidRPr="0021070B" w:rsidSect="0044432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A41E" w14:textId="77777777" w:rsidR="00055BF0" w:rsidRDefault="00055BF0" w:rsidP="00F53A31">
      <w:pPr>
        <w:spacing w:after="0" w:line="240" w:lineRule="auto"/>
      </w:pPr>
      <w:r>
        <w:separator/>
      </w:r>
    </w:p>
  </w:endnote>
  <w:endnote w:type="continuationSeparator" w:id="0">
    <w:p w14:paraId="49326B32" w14:textId="77777777" w:rsidR="00055BF0" w:rsidRDefault="00055BF0" w:rsidP="00F5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758AE" w14:textId="77777777" w:rsidR="00055BF0" w:rsidRDefault="00055BF0" w:rsidP="00F53A31">
      <w:pPr>
        <w:spacing w:after="0" w:line="240" w:lineRule="auto"/>
      </w:pPr>
      <w:r>
        <w:separator/>
      </w:r>
    </w:p>
  </w:footnote>
  <w:footnote w:type="continuationSeparator" w:id="0">
    <w:p w14:paraId="311E452C" w14:textId="77777777" w:rsidR="00055BF0" w:rsidRDefault="00055BF0" w:rsidP="00F5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2691" w14:textId="77777777" w:rsidR="00444325" w:rsidRDefault="00055BF0" w:rsidP="0044432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4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659"/>
    <w:multiLevelType w:val="hybridMultilevel"/>
    <w:tmpl w:val="8B92C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1308FB"/>
    <w:multiLevelType w:val="hybridMultilevel"/>
    <w:tmpl w:val="553084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D9D3607"/>
    <w:multiLevelType w:val="multilevel"/>
    <w:tmpl w:val="28E441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31"/>
    <w:rsid w:val="00042464"/>
    <w:rsid w:val="00055BF0"/>
    <w:rsid w:val="0021070B"/>
    <w:rsid w:val="00225E69"/>
    <w:rsid w:val="0029256A"/>
    <w:rsid w:val="005F2815"/>
    <w:rsid w:val="00A310C1"/>
    <w:rsid w:val="00C95B30"/>
    <w:rsid w:val="00E42083"/>
    <w:rsid w:val="00F53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B1D9"/>
  <w15:chartTrackingRefBased/>
  <w15:docId w15:val="{41E921F0-5934-C84C-A371-A8F46434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A31"/>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3A31"/>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53A31"/>
    <w:rPr>
      <w:rFonts w:ascii="Times New Roman" w:hAnsi="Times New Roman" w:cs="Times New Roman"/>
      <w:sz w:val="18"/>
      <w:szCs w:val="18"/>
    </w:rPr>
  </w:style>
  <w:style w:type="paragraph" w:styleId="Akapitzlist">
    <w:name w:val="List Paragraph"/>
    <w:basedOn w:val="Normalny"/>
    <w:uiPriority w:val="34"/>
    <w:qFormat/>
    <w:rsid w:val="00F53A31"/>
    <w:pPr>
      <w:ind w:left="720"/>
      <w:contextualSpacing/>
    </w:pPr>
  </w:style>
  <w:style w:type="character" w:styleId="Odwoaniedokomentarza">
    <w:name w:val="annotation reference"/>
    <w:basedOn w:val="Domylnaczcionkaakapitu"/>
    <w:uiPriority w:val="99"/>
    <w:semiHidden/>
    <w:unhideWhenUsed/>
    <w:rsid w:val="00F53A31"/>
    <w:rPr>
      <w:sz w:val="16"/>
      <w:szCs w:val="16"/>
    </w:rPr>
  </w:style>
  <w:style w:type="paragraph" w:styleId="Tekstkomentarza">
    <w:name w:val="annotation text"/>
    <w:basedOn w:val="Normalny"/>
    <w:link w:val="TekstkomentarzaZnak"/>
    <w:uiPriority w:val="99"/>
    <w:semiHidden/>
    <w:unhideWhenUsed/>
    <w:rsid w:val="00F53A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3A31"/>
    <w:rPr>
      <w:sz w:val="20"/>
      <w:szCs w:val="20"/>
    </w:rPr>
  </w:style>
  <w:style w:type="paragraph" w:styleId="Nagwek">
    <w:name w:val="header"/>
    <w:basedOn w:val="Normalny"/>
    <w:link w:val="NagwekZnak"/>
    <w:uiPriority w:val="99"/>
    <w:unhideWhenUsed/>
    <w:rsid w:val="00F53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A31"/>
    <w:rPr>
      <w:sz w:val="22"/>
      <w:szCs w:val="22"/>
    </w:rPr>
  </w:style>
  <w:style w:type="paragraph" w:styleId="Stopka">
    <w:name w:val="footer"/>
    <w:basedOn w:val="Normalny"/>
    <w:link w:val="StopkaZnak"/>
    <w:uiPriority w:val="99"/>
    <w:unhideWhenUsed/>
    <w:rsid w:val="00F53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A31"/>
    <w:rPr>
      <w:sz w:val="22"/>
      <w:szCs w:val="22"/>
    </w:rPr>
  </w:style>
  <w:style w:type="paragraph" w:styleId="Tematkomentarza">
    <w:name w:val="annotation subject"/>
    <w:basedOn w:val="Tekstkomentarza"/>
    <w:next w:val="Tekstkomentarza"/>
    <w:link w:val="TematkomentarzaZnak"/>
    <w:uiPriority w:val="99"/>
    <w:semiHidden/>
    <w:unhideWhenUsed/>
    <w:rsid w:val="00F53A31"/>
    <w:rPr>
      <w:b/>
      <w:bCs/>
    </w:rPr>
  </w:style>
  <w:style w:type="character" w:customStyle="1" w:styleId="TematkomentarzaZnak">
    <w:name w:val="Temat komentarza Znak"/>
    <w:basedOn w:val="TekstkomentarzaZnak"/>
    <w:link w:val="Tematkomentarza"/>
    <w:uiPriority w:val="99"/>
    <w:semiHidden/>
    <w:rsid w:val="00F53A31"/>
    <w:rPr>
      <w:b/>
      <w:bCs/>
      <w:sz w:val="20"/>
      <w:szCs w:val="20"/>
    </w:rPr>
  </w:style>
  <w:style w:type="character" w:styleId="Hipercze">
    <w:name w:val="Hyperlink"/>
    <w:basedOn w:val="Domylnaczcionkaakapitu"/>
    <w:uiPriority w:val="99"/>
    <w:semiHidden/>
    <w:unhideWhenUsed/>
    <w:rsid w:val="00210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qmarzeni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1265</Words>
  <Characters>7592</Characters>
  <Application>Microsoft Office Word</Application>
  <DocSecurity>0</DocSecurity>
  <Lines>63</Lines>
  <Paragraphs>17</Paragraphs>
  <ScaleCrop>false</ScaleCrop>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Krygier</dc:creator>
  <cp:keywords/>
  <dc:description/>
  <cp:lastModifiedBy>Piotr Jaruga</cp:lastModifiedBy>
  <cp:revision>4</cp:revision>
  <dcterms:created xsi:type="dcterms:W3CDTF">2020-12-22T15:13:00Z</dcterms:created>
  <dcterms:modified xsi:type="dcterms:W3CDTF">2020-12-29T10:47:00Z</dcterms:modified>
</cp:coreProperties>
</file>